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F000" w14:textId="4AB7E49B" w:rsidR="003A21A1" w:rsidRDefault="00A527E2" w:rsidP="00513D79">
      <w:pPr>
        <w:spacing w:line="276" w:lineRule="auto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D65B47" wp14:editId="4078977F">
            <wp:extent cx="2273300" cy="8890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4CF">
        <w:tab/>
      </w:r>
      <w:r w:rsidR="00E574CF">
        <w:tab/>
      </w:r>
      <w:r w:rsidR="00E574CF">
        <w:tab/>
      </w:r>
      <w:r w:rsidR="00E574CF">
        <w:tab/>
      </w:r>
      <w:r w:rsidR="00E574CF">
        <w:tab/>
      </w:r>
      <w:r w:rsidRPr="000627F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01872C" wp14:editId="5B73EA2D">
            <wp:extent cx="1428750" cy="618089"/>
            <wp:effectExtent l="0" t="0" r="0" b="0"/>
            <wp:docPr id="5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618" cy="62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E8E0" w14:textId="77777777" w:rsidR="00E574CF" w:rsidRDefault="00E574CF" w:rsidP="00933A41">
      <w:pPr>
        <w:pBdr>
          <w:bottom w:val="single" w:sz="12" w:space="1" w:color="auto"/>
        </w:pBdr>
        <w:spacing w:line="276" w:lineRule="auto"/>
      </w:pPr>
    </w:p>
    <w:p w14:paraId="64CA8B95" w14:textId="7A00C1AA" w:rsidR="00E574CF" w:rsidRPr="007C37D8" w:rsidRDefault="009B7793" w:rsidP="00933A41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color w:val="005D28"/>
          <w:sz w:val="32"/>
          <w:szCs w:val="32"/>
        </w:rPr>
      </w:pPr>
      <w:r>
        <w:rPr>
          <w:rFonts w:ascii="Arial" w:hAnsi="Arial" w:cs="Arial"/>
          <w:b/>
          <w:color w:val="005D28"/>
          <w:sz w:val="32"/>
          <w:szCs w:val="32"/>
        </w:rPr>
        <w:t>GUIDANCE</w:t>
      </w:r>
      <w:r w:rsidR="0034011C">
        <w:rPr>
          <w:rFonts w:ascii="Arial" w:hAnsi="Arial" w:cs="Arial"/>
          <w:b/>
          <w:color w:val="005D28"/>
          <w:sz w:val="32"/>
          <w:szCs w:val="32"/>
        </w:rPr>
        <w:t xml:space="preserve">: CAPTURING </w:t>
      </w:r>
      <w:r w:rsidR="00F13FBA">
        <w:rPr>
          <w:rFonts w:ascii="Arial" w:hAnsi="Arial" w:cs="Arial"/>
          <w:b/>
          <w:color w:val="005D28"/>
          <w:sz w:val="32"/>
          <w:szCs w:val="32"/>
        </w:rPr>
        <w:t>INFLUENCERS’ VACCINATION JOURNEY</w:t>
      </w:r>
    </w:p>
    <w:p w14:paraId="5861DF1A" w14:textId="77777777" w:rsidR="007C37D8" w:rsidRDefault="007C37D8" w:rsidP="007C37D8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14:paraId="3DB8DC49" w14:textId="49A2E934" w:rsidR="007C37D8" w:rsidRDefault="007C37D8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F7E4F">
        <w:rPr>
          <w:rFonts w:ascii="Arial" w:hAnsi="Arial" w:cs="Arial"/>
          <w:b/>
          <w:sz w:val="24"/>
          <w:szCs w:val="24"/>
        </w:rPr>
        <w:t xml:space="preserve">Aim: </w:t>
      </w:r>
      <w:r w:rsidRPr="00C918BB">
        <w:rPr>
          <w:rFonts w:ascii="Arial" w:hAnsi="Arial" w:cs="Arial"/>
          <w:sz w:val="24"/>
          <w:szCs w:val="24"/>
        </w:rPr>
        <w:t xml:space="preserve">To </w:t>
      </w:r>
      <w:r w:rsidR="00083894">
        <w:rPr>
          <w:rFonts w:ascii="Arial" w:hAnsi="Arial" w:cs="Arial"/>
          <w:sz w:val="24"/>
          <w:szCs w:val="24"/>
        </w:rPr>
        <w:t xml:space="preserve">provide </w:t>
      </w:r>
      <w:r w:rsidR="00F13FBA">
        <w:rPr>
          <w:rFonts w:ascii="Arial" w:hAnsi="Arial" w:cs="Arial"/>
          <w:sz w:val="24"/>
          <w:szCs w:val="24"/>
        </w:rPr>
        <w:t xml:space="preserve">guidance to Communicators on </w:t>
      </w:r>
      <w:r w:rsidR="00E5676F">
        <w:rPr>
          <w:rFonts w:ascii="Arial" w:hAnsi="Arial" w:cs="Arial"/>
          <w:sz w:val="24"/>
          <w:szCs w:val="24"/>
        </w:rPr>
        <w:t>steps to take to ensure quality documentation of vaccination journeys for senior Government officials and other influencers</w:t>
      </w:r>
      <w:r>
        <w:rPr>
          <w:rFonts w:ascii="Arial" w:hAnsi="Arial" w:cs="Arial"/>
          <w:sz w:val="24"/>
          <w:szCs w:val="24"/>
        </w:rPr>
        <w:t>.</w:t>
      </w:r>
      <w:r w:rsidR="00312EC5">
        <w:rPr>
          <w:rFonts w:ascii="Arial" w:hAnsi="Arial" w:cs="Arial"/>
          <w:sz w:val="24"/>
          <w:szCs w:val="24"/>
        </w:rPr>
        <w:t xml:space="preserve"> This will improve the quality of communication products that </w:t>
      </w:r>
      <w:r w:rsidR="00465366">
        <w:rPr>
          <w:rFonts w:ascii="Arial" w:hAnsi="Arial" w:cs="Arial"/>
          <w:sz w:val="24"/>
          <w:szCs w:val="24"/>
        </w:rPr>
        <w:t>are developed from such events.</w:t>
      </w:r>
    </w:p>
    <w:p w14:paraId="09D94BD5" w14:textId="703ED8FB" w:rsidR="00D65514" w:rsidRDefault="00D65514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61714A3" w14:textId="4382EE9E" w:rsidR="00D65514" w:rsidRDefault="00D65514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Government officials </w:t>
      </w:r>
      <w:r w:rsidR="004F1589">
        <w:rPr>
          <w:rFonts w:ascii="Arial" w:hAnsi="Arial" w:cs="Arial"/>
          <w:sz w:val="24"/>
          <w:szCs w:val="24"/>
        </w:rPr>
        <w:t>include the Minister, the Deputy Minister, Director General, Deputy Director Generals, MECs</w:t>
      </w:r>
      <w:r w:rsidR="00F37CFD">
        <w:rPr>
          <w:rFonts w:ascii="Arial" w:hAnsi="Arial" w:cs="Arial"/>
          <w:sz w:val="24"/>
          <w:szCs w:val="24"/>
        </w:rPr>
        <w:t xml:space="preserve"> and</w:t>
      </w:r>
      <w:r w:rsidR="004F1589">
        <w:rPr>
          <w:rFonts w:ascii="Arial" w:hAnsi="Arial" w:cs="Arial"/>
          <w:sz w:val="24"/>
          <w:szCs w:val="24"/>
        </w:rPr>
        <w:t xml:space="preserve"> Heads of Departments</w:t>
      </w:r>
      <w:r w:rsidR="00F37CFD">
        <w:rPr>
          <w:rFonts w:ascii="Arial" w:hAnsi="Arial" w:cs="Arial"/>
          <w:sz w:val="24"/>
          <w:szCs w:val="24"/>
        </w:rPr>
        <w:t>.</w:t>
      </w:r>
    </w:p>
    <w:p w14:paraId="1E7B9EF1" w14:textId="078D45F1" w:rsidR="00465366" w:rsidRDefault="00465366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1C0DF7A" w14:textId="5DECD505" w:rsidR="00465366" w:rsidRPr="00364A86" w:rsidRDefault="00465366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64A86">
        <w:rPr>
          <w:rFonts w:ascii="Arial" w:hAnsi="Arial" w:cs="Arial"/>
          <w:b/>
          <w:bCs/>
          <w:sz w:val="24"/>
          <w:szCs w:val="24"/>
        </w:rPr>
        <w:t>What to do before the vaccination event</w:t>
      </w:r>
    </w:p>
    <w:p w14:paraId="61B513C1" w14:textId="3D98FB12" w:rsidR="007D5B4D" w:rsidRDefault="007D5B4D" w:rsidP="007D5B4D">
      <w:pPr>
        <w:pStyle w:val="ListParagraph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colleagues responsible for vaccine delivery, </w:t>
      </w:r>
      <w:r w:rsidR="00D65514">
        <w:rPr>
          <w:rFonts w:ascii="Arial" w:hAnsi="Arial" w:cs="Arial"/>
          <w:sz w:val="24"/>
          <w:szCs w:val="24"/>
        </w:rPr>
        <w:t>ensure that the vaccination site is informed of the visit of the senior Government official.</w:t>
      </w:r>
    </w:p>
    <w:p w14:paraId="30E4AC3E" w14:textId="77955C2D" w:rsidR="00D65514" w:rsidRDefault="00D65514" w:rsidP="007D5B4D">
      <w:pPr>
        <w:pStyle w:val="ListParagraph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 Media to attend the vaccination event</w:t>
      </w:r>
      <w:r w:rsidR="00F37CFD">
        <w:rPr>
          <w:rFonts w:ascii="Arial" w:hAnsi="Arial" w:cs="Arial"/>
          <w:sz w:val="24"/>
          <w:szCs w:val="24"/>
        </w:rPr>
        <w:t>, ideally 3 days in advance at the minimum.</w:t>
      </w:r>
    </w:p>
    <w:p w14:paraId="37FE1A97" w14:textId="712B0A41" w:rsidR="009B6196" w:rsidRPr="00C34ED4" w:rsidRDefault="009B6196" w:rsidP="007D5B4D">
      <w:pPr>
        <w:pStyle w:val="ListParagraph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Talking Points for the Senior Government Official and get these approved as per established protocols. </w:t>
      </w:r>
      <w:r w:rsidRPr="00C34ED4">
        <w:rPr>
          <w:rFonts w:ascii="Arial" w:hAnsi="Arial" w:cs="Arial"/>
          <w:i/>
          <w:iCs/>
          <w:sz w:val="24"/>
          <w:szCs w:val="24"/>
        </w:rPr>
        <w:t xml:space="preserve">Note that </w:t>
      </w:r>
      <w:r w:rsidR="00C34ED4" w:rsidRPr="00C34ED4">
        <w:rPr>
          <w:rFonts w:ascii="Arial" w:hAnsi="Arial" w:cs="Arial"/>
          <w:i/>
          <w:iCs/>
          <w:sz w:val="24"/>
          <w:szCs w:val="24"/>
        </w:rPr>
        <w:t>the Department of Basic Education has developed Frequently Asked Questions that can be used to draft Talking Points.</w:t>
      </w:r>
    </w:p>
    <w:p w14:paraId="494A5E95" w14:textId="7CE2A826" w:rsidR="00AE2EDE" w:rsidRDefault="00AE2EDE" w:rsidP="007D5B4D">
      <w:pPr>
        <w:pStyle w:val="ListParagraph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someone within the Team who will </w:t>
      </w:r>
      <w:r w:rsidR="0023146D">
        <w:rPr>
          <w:rFonts w:ascii="Arial" w:hAnsi="Arial" w:cs="Arial"/>
          <w:sz w:val="24"/>
          <w:szCs w:val="24"/>
        </w:rPr>
        <w:t>facilitate Question and Answer after the vaccination is completed.</w:t>
      </w:r>
    </w:p>
    <w:p w14:paraId="1B354572" w14:textId="03EDCF34" w:rsidR="00C34ED4" w:rsidRDefault="00C34ED4" w:rsidP="007D5B4D">
      <w:pPr>
        <w:pStyle w:val="ListParagraph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</w:t>
      </w:r>
      <w:r w:rsidR="00AE2EDE">
        <w:rPr>
          <w:rFonts w:ascii="Arial" w:hAnsi="Arial" w:cs="Arial"/>
          <w:sz w:val="24"/>
          <w:szCs w:val="24"/>
        </w:rPr>
        <w:t>own recording devices</w:t>
      </w:r>
      <w:r w:rsidR="0023146D">
        <w:rPr>
          <w:rFonts w:ascii="Arial" w:hAnsi="Arial" w:cs="Arial"/>
          <w:sz w:val="24"/>
          <w:szCs w:val="24"/>
        </w:rPr>
        <w:t>.</w:t>
      </w:r>
      <w:r w:rsidR="00AE2EDE">
        <w:rPr>
          <w:rFonts w:ascii="Arial" w:hAnsi="Arial" w:cs="Arial"/>
          <w:sz w:val="24"/>
          <w:szCs w:val="24"/>
        </w:rPr>
        <w:t xml:space="preserve"> </w:t>
      </w:r>
    </w:p>
    <w:p w14:paraId="425E3069" w14:textId="32740CE1" w:rsidR="00465366" w:rsidRDefault="00465366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91EDA53" w14:textId="5AA17A2E" w:rsidR="00465366" w:rsidRPr="00D128AA" w:rsidRDefault="00465366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128AA">
        <w:rPr>
          <w:rFonts w:ascii="Arial" w:hAnsi="Arial" w:cs="Arial"/>
          <w:b/>
          <w:bCs/>
          <w:sz w:val="24"/>
          <w:szCs w:val="24"/>
        </w:rPr>
        <w:t xml:space="preserve">What to do </w:t>
      </w:r>
      <w:r w:rsidR="00364A86" w:rsidRPr="00D128AA">
        <w:rPr>
          <w:rFonts w:ascii="Arial" w:hAnsi="Arial" w:cs="Arial"/>
          <w:b/>
          <w:bCs/>
          <w:sz w:val="24"/>
          <w:szCs w:val="24"/>
        </w:rPr>
        <w:t>on the day of</w:t>
      </w:r>
      <w:r w:rsidR="007D5B4D" w:rsidRPr="00D128AA">
        <w:rPr>
          <w:rFonts w:ascii="Arial" w:hAnsi="Arial" w:cs="Arial"/>
          <w:b/>
          <w:bCs/>
          <w:sz w:val="24"/>
          <w:szCs w:val="24"/>
        </w:rPr>
        <w:t xml:space="preserve"> the vaccination event</w:t>
      </w:r>
    </w:p>
    <w:p w14:paraId="117B74A1" w14:textId="04AC067A" w:rsidR="00364A86" w:rsidRDefault="00364A86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to the venue at least an hour ahead of the arrival of the Senior Government Official</w:t>
      </w:r>
      <w:r w:rsidR="00D128AA">
        <w:rPr>
          <w:rFonts w:ascii="Arial" w:hAnsi="Arial" w:cs="Arial"/>
          <w:sz w:val="24"/>
          <w:szCs w:val="24"/>
        </w:rPr>
        <w:t>.</w:t>
      </w:r>
    </w:p>
    <w:p w14:paraId="0D0574DE" w14:textId="31982687" w:rsidR="00364A86" w:rsidRDefault="00364A86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</w:t>
      </w:r>
      <w:r w:rsidR="00D128AA">
        <w:rPr>
          <w:rFonts w:ascii="Arial" w:hAnsi="Arial" w:cs="Arial"/>
          <w:sz w:val="24"/>
          <w:szCs w:val="24"/>
        </w:rPr>
        <w:t>arrangements for the media briefing is in place.</w:t>
      </w:r>
    </w:p>
    <w:p w14:paraId="350AD732" w14:textId="192A5CD0" w:rsidR="00D128AA" w:rsidRDefault="00D128AA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the vaccination site is ready to receive the Senior Government Official</w:t>
      </w:r>
      <w:r w:rsidR="008E5EA1">
        <w:rPr>
          <w:rFonts w:ascii="Arial" w:hAnsi="Arial" w:cs="Arial"/>
          <w:sz w:val="24"/>
          <w:szCs w:val="24"/>
        </w:rPr>
        <w:t xml:space="preserve"> and physically locate the room/space where the Senior Government Official will </w:t>
      </w:r>
      <w:r w:rsidR="001A2B4A">
        <w:rPr>
          <w:rFonts w:ascii="Arial" w:hAnsi="Arial" w:cs="Arial"/>
          <w:sz w:val="24"/>
          <w:szCs w:val="24"/>
        </w:rPr>
        <w:t>take the vaccine.</w:t>
      </w:r>
    </w:p>
    <w:p w14:paraId="3A1CD3B6" w14:textId="224DC2CA" w:rsidR="00D128AA" w:rsidRDefault="001A2B4A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the media is informed on where the media briefing will take place</w:t>
      </w:r>
      <w:r w:rsidR="00C56E4E">
        <w:rPr>
          <w:rFonts w:ascii="Arial" w:hAnsi="Arial" w:cs="Arial"/>
          <w:sz w:val="24"/>
          <w:szCs w:val="24"/>
        </w:rPr>
        <w:t xml:space="preserve">. If a room is not provided in advance, </w:t>
      </w:r>
      <w:proofErr w:type="gramStart"/>
      <w:r w:rsidR="00C56E4E">
        <w:rPr>
          <w:rFonts w:ascii="Arial" w:hAnsi="Arial" w:cs="Arial"/>
          <w:sz w:val="24"/>
          <w:szCs w:val="24"/>
        </w:rPr>
        <w:t>make arrangements</w:t>
      </w:r>
      <w:proofErr w:type="gramEnd"/>
      <w:r w:rsidR="00C56E4E">
        <w:rPr>
          <w:rFonts w:ascii="Arial" w:hAnsi="Arial" w:cs="Arial"/>
          <w:sz w:val="24"/>
          <w:szCs w:val="24"/>
        </w:rPr>
        <w:t xml:space="preserve"> </w:t>
      </w:r>
      <w:r w:rsidR="004F2424">
        <w:rPr>
          <w:rFonts w:ascii="Arial" w:hAnsi="Arial" w:cs="Arial"/>
          <w:sz w:val="24"/>
          <w:szCs w:val="24"/>
        </w:rPr>
        <w:t>as soon as you arrive at the venue</w:t>
      </w:r>
      <w:r w:rsidR="00CC3EF5">
        <w:rPr>
          <w:rFonts w:ascii="Arial" w:hAnsi="Arial" w:cs="Arial"/>
          <w:sz w:val="24"/>
          <w:szCs w:val="24"/>
        </w:rPr>
        <w:t xml:space="preserve">, ensuring that the room </w:t>
      </w:r>
      <w:r w:rsidR="00BF2C6D">
        <w:rPr>
          <w:rFonts w:ascii="Arial" w:hAnsi="Arial" w:cs="Arial"/>
          <w:sz w:val="24"/>
          <w:szCs w:val="24"/>
        </w:rPr>
        <w:t>is accessible and quiet</w:t>
      </w:r>
      <w:r w:rsidR="004F2424">
        <w:rPr>
          <w:rFonts w:ascii="Arial" w:hAnsi="Arial" w:cs="Arial"/>
          <w:sz w:val="24"/>
          <w:szCs w:val="24"/>
        </w:rPr>
        <w:t>.</w:t>
      </w:r>
    </w:p>
    <w:p w14:paraId="7824929F" w14:textId="7C31082A" w:rsidR="004F2424" w:rsidRDefault="004F2424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by the side of the senior Government official </w:t>
      </w:r>
      <w:r w:rsidR="00B81FC4">
        <w:rPr>
          <w:rFonts w:ascii="Arial" w:hAnsi="Arial" w:cs="Arial"/>
          <w:sz w:val="24"/>
          <w:szCs w:val="24"/>
        </w:rPr>
        <w:t>from the time they arrive until you usher them to the media briefing room.</w:t>
      </w:r>
    </w:p>
    <w:p w14:paraId="0013315E" w14:textId="444046C1" w:rsidR="00B81FC4" w:rsidRDefault="00AC1BCE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that the facilitator is </w:t>
      </w:r>
      <w:proofErr w:type="gramStart"/>
      <w:r>
        <w:rPr>
          <w:rFonts w:ascii="Arial" w:hAnsi="Arial" w:cs="Arial"/>
          <w:sz w:val="24"/>
          <w:szCs w:val="24"/>
        </w:rPr>
        <w:t>ready</w:t>
      </w:r>
      <w:proofErr w:type="gramEnd"/>
      <w:r>
        <w:rPr>
          <w:rFonts w:ascii="Arial" w:hAnsi="Arial" w:cs="Arial"/>
          <w:sz w:val="24"/>
          <w:szCs w:val="24"/>
        </w:rPr>
        <w:t xml:space="preserve"> and they have the Q &amp; A</w:t>
      </w:r>
    </w:p>
    <w:p w14:paraId="70E72078" w14:textId="2CD73430" w:rsidR="00AC1BCE" w:rsidRDefault="006649CE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the Media briefing in video format</w:t>
      </w:r>
    </w:p>
    <w:p w14:paraId="56F9F2DF" w14:textId="34F8A225" w:rsidR="008F0A98" w:rsidRPr="00364A86" w:rsidRDefault="000D0732" w:rsidP="00364A86">
      <w:pPr>
        <w:pStyle w:val="ListParagraph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the media briefing room has minimal noise in the background</w:t>
      </w:r>
      <w:r w:rsidR="00BF2C6D">
        <w:rPr>
          <w:rFonts w:ascii="Arial" w:hAnsi="Arial" w:cs="Arial"/>
          <w:sz w:val="24"/>
          <w:szCs w:val="24"/>
        </w:rPr>
        <w:t xml:space="preserve"> during media briefing or Q and A.</w:t>
      </w:r>
    </w:p>
    <w:p w14:paraId="59463DDB" w14:textId="76BFED6C" w:rsidR="007D5B4D" w:rsidRDefault="007D5B4D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C043388" w14:textId="7F421AFB" w:rsidR="007D5B4D" w:rsidRPr="00653F9E" w:rsidRDefault="007D5B4D" w:rsidP="00E567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53F9E">
        <w:rPr>
          <w:rFonts w:ascii="Arial" w:hAnsi="Arial" w:cs="Arial"/>
          <w:b/>
          <w:bCs/>
          <w:sz w:val="24"/>
          <w:szCs w:val="24"/>
        </w:rPr>
        <w:t>What to do after the vaccination event</w:t>
      </w:r>
    </w:p>
    <w:p w14:paraId="261205CC" w14:textId="300B3B74" w:rsidR="00653F9E" w:rsidRDefault="000D0732" w:rsidP="00653F9E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the video for editing</w:t>
      </w:r>
      <w:r w:rsidR="003F3A39">
        <w:rPr>
          <w:rFonts w:ascii="Arial" w:hAnsi="Arial" w:cs="Arial"/>
          <w:sz w:val="24"/>
          <w:szCs w:val="24"/>
        </w:rPr>
        <w:t xml:space="preserve"> (this can be done internally if capacity exists)</w:t>
      </w:r>
    </w:p>
    <w:p w14:paraId="2C9DD939" w14:textId="77777777" w:rsidR="00B42F2F" w:rsidRDefault="003F3A39" w:rsidP="00B42F2F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the final product with the</w:t>
      </w:r>
    </w:p>
    <w:p w14:paraId="7D3BA701" w14:textId="678E5287" w:rsidR="007C37D8" w:rsidRPr="00B42F2F" w:rsidRDefault="003F3A39" w:rsidP="00B42F2F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2F2F">
        <w:rPr>
          <w:rFonts w:ascii="Arial" w:hAnsi="Arial" w:cs="Arial"/>
          <w:sz w:val="24"/>
          <w:szCs w:val="24"/>
        </w:rPr>
        <w:t>Share the final product with the</w:t>
      </w:r>
      <w:r w:rsidR="007C25AC" w:rsidRPr="00B42F2F">
        <w:rPr>
          <w:rFonts w:ascii="Arial" w:hAnsi="Arial" w:cs="Arial"/>
          <w:sz w:val="24"/>
          <w:szCs w:val="24"/>
        </w:rPr>
        <w:t xml:space="preserve"> Media Liaison and Provincial Communication Chief Directorate</w:t>
      </w:r>
      <w:r w:rsidR="00B42F2F">
        <w:rPr>
          <w:rFonts w:ascii="Arial" w:hAnsi="Arial" w:cs="Arial"/>
          <w:sz w:val="24"/>
          <w:szCs w:val="24"/>
        </w:rPr>
        <w:t xml:space="preserve"> at DBE</w:t>
      </w:r>
    </w:p>
    <w:p w14:paraId="27EE2C34" w14:textId="0A0CC907" w:rsidR="007C37D8" w:rsidRDefault="007C37D8" w:rsidP="007C37D8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sectPr w:rsidR="007C37D8" w:rsidSect="00B42F2F">
      <w:footerReference w:type="default" r:id="rId9"/>
      <w:pgSz w:w="11906" w:h="16838"/>
      <w:pgMar w:top="851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3581" w14:textId="77777777" w:rsidR="001E6E6A" w:rsidRDefault="001E6E6A" w:rsidP="00305E46">
      <w:pPr>
        <w:spacing w:after="0" w:line="240" w:lineRule="auto"/>
      </w:pPr>
      <w:r>
        <w:separator/>
      </w:r>
    </w:p>
  </w:endnote>
  <w:endnote w:type="continuationSeparator" w:id="0">
    <w:p w14:paraId="11EEDCC6" w14:textId="77777777" w:rsidR="001E6E6A" w:rsidRDefault="001E6E6A" w:rsidP="00305E46">
      <w:pPr>
        <w:spacing w:after="0" w:line="240" w:lineRule="auto"/>
      </w:pPr>
      <w:r>
        <w:continuationSeparator/>
      </w:r>
    </w:p>
  </w:endnote>
  <w:endnote w:type="continuationNotice" w:id="1">
    <w:p w14:paraId="288DC5D5" w14:textId="77777777" w:rsidR="00985412" w:rsidRDefault="00985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6A6A6" w:themeColor="background1" w:themeShade="A6"/>
        <w:sz w:val="16"/>
        <w:szCs w:val="16"/>
      </w:rPr>
      <w:id w:val="-6164505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43478" w14:textId="64669819" w:rsidR="00305E46" w:rsidRPr="00305E46" w:rsidRDefault="00CC3EF5" w:rsidP="00CC3EF5">
            <w:pPr>
              <w:pStyle w:val="Footer"/>
              <w:ind w:firstLine="72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                                          </w:t>
            </w:r>
            <w:r w:rsidR="00644C6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Department of Basic Education</w:t>
            </w:r>
            <w:r w:rsidR="00B42F2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– How </w:t>
            </w:r>
            <w:proofErr w:type="gramStart"/>
            <w:r w:rsidR="00B42F2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To</w:t>
            </w:r>
            <w:proofErr w:type="gramEnd"/>
            <w:r w:rsidR="00B42F2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Guide</w:t>
            </w:r>
            <w:r w:rsidR="00305E46" w:rsidRP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           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513D79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="00305E46" w:rsidRP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of 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513D79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5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439DBB02" w14:textId="77777777" w:rsidR="00305E46" w:rsidRDefault="00305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A074" w14:textId="77777777" w:rsidR="001E6E6A" w:rsidRDefault="001E6E6A" w:rsidP="00305E46">
      <w:pPr>
        <w:spacing w:after="0" w:line="240" w:lineRule="auto"/>
      </w:pPr>
      <w:r>
        <w:separator/>
      </w:r>
    </w:p>
  </w:footnote>
  <w:footnote w:type="continuationSeparator" w:id="0">
    <w:p w14:paraId="24864D4E" w14:textId="77777777" w:rsidR="001E6E6A" w:rsidRDefault="001E6E6A" w:rsidP="00305E46">
      <w:pPr>
        <w:spacing w:after="0" w:line="240" w:lineRule="auto"/>
      </w:pPr>
      <w:r>
        <w:continuationSeparator/>
      </w:r>
    </w:p>
  </w:footnote>
  <w:footnote w:type="continuationNotice" w:id="1">
    <w:p w14:paraId="4A9B4453" w14:textId="77777777" w:rsidR="00985412" w:rsidRDefault="009854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2B"/>
    <w:multiLevelType w:val="multilevel"/>
    <w:tmpl w:val="B1D6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4307"/>
    <w:multiLevelType w:val="hybridMultilevel"/>
    <w:tmpl w:val="1C486D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C92"/>
    <w:multiLevelType w:val="hybridMultilevel"/>
    <w:tmpl w:val="E3D859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E401D"/>
    <w:multiLevelType w:val="hybridMultilevel"/>
    <w:tmpl w:val="C63A479C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5996DD5"/>
    <w:multiLevelType w:val="hybridMultilevel"/>
    <w:tmpl w:val="208888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66"/>
    <w:multiLevelType w:val="hybridMultilevel"/>
    <w:tmpl w:val="0B9A8C7C"/>
    <w:lvl w:ilvl="0" w:tplc="A236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</w:rPr>
    </w:lvl>
    <w:lvl w:ilvl="1" w:tplc="DDACBFEC">
      <w:numFmt w:val="bullet"/>
      <w:lvlText w:val="·"/>
      <w:lvlJc w:val="left"/>
      <w:pPr>
        <w:ind w:left="1590" w:hanging="510"/>
      </w:pPr>
      <w:rPr>
        <w:rFonts w:ascii="Arial" w:eastAsia="Times New Roman" w:hAnsi="Arial" w:cs="Arial" w:hint="default"/>
        <w:color w:val="2D2D2D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0F41"/>
    <w:multiLevelType w:val="hybridMultilevel"/>
    <w:tmpl w:val="95823E2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1385"/>
    <w:multiLevelType w:val="hybridMultilevel"/>
    <w:tmpl w:val="510824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0620"/>
    <w:multiLevelType w:val="multilevel"/>
    <w:tmpl w:val="649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64AE8"/>
    <w:multiLevelType w:val="multilevel"/>
    <w:tmpl w:val="F06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56A8E"/>
    <w:multiLevelType w:val="hybridMultilevel"/>
    <w:tmpl w:val="0EC4C7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4215B"/>
    <w:multiLevelType w:val="multilevel"/>
    <w:tmpl w:val="8E12D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Theme="minorHAnsi" w:hAnsiTheme="minorHAnsi" w:cstheme="minorHAnsi" w:hint="default"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Theme="minorHAnsi" w:hAnsiTheme="minorHAnsi" w:cstheme="minorHAnsi" w:hint="default"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Theme="minorHAnsi" w:hAnsiTheme="minorHAnsi" w:cstheme="minorHAnsi" w:hint="default"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Theme="minorHAnsi" w:hAnsiTheme="minorHAnsi" w:cstheme="minorHAnsi" w:hint="default"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Theme="minorHAnsi" w:hAnsiTheme="minorHAnsi" w:cstheme="minorHAns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asciiTheme="minorHAnsi" w:hAnsiTheme="minorHAnsi" w:cstheme="minorHAns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Theme="minorHAnsi" w:hAnsiTheme="minorHAnsi" w:cstheme="minorHAnsi" w:hint="default"/>
        <w:color w:val="000000" w:themeColor="text1"/>
        <w:sz w:val="22"/>
      </w:rPr>
    </w:lvl>
  </w:abstractNum>
  <w:abstractNum w:abstractNumId="12" w15:restartNumberingAfterBreak="0">
    <w:nsid w:val="264B3934"/>
    <w:multiLevelType w:val="hybridMultilevel"/>
    <w:tmpl w:val="A8DEFD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E72FB0"/>
    <w:multiLevelType w:val="hybridMultilevel"/>
    <w:tmpl w:val="3FD64E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33449"/>
    <w:multiLevelType w:val="multilevel"/>
    <w:tmpl w:val="3F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32DDF"/>
    <w:multiLevelType w:val="hybridMultilevel"/>
    <w:tmpl w:val="F76A69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651B4"/>
    <w:multiLevelType w:val="hybridMultilevel"/>
    <w:tmpl w:val="442EFA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B5A4D"/>
    <w:multiLevelType w:val="hybridMultilevel"/>
    <w:tmpl w:val="9830D9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64F62"/>
    <w:multiLevelType w:val="hybridMultilevel"/>
    <w:tmpl w:val="C6402E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60D4"/>
    <w:multiLevelType w:val="multilevel"/>
    <w:tmpl w:val="F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C37AD"/>
    <w:multiLevelType w:val="multilevel"/>
    <w:tmpl w:val="5BC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25A4F"/>
    <w:multiLevelType w:val="hybridMultilevel"/>
    <w:tmpl w:val="443894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05A70"/>
    <w:multiLevelType w:val="hybridMultilevel"/>
    <w:tmpl w:val="826C1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274DA"/>
    <w:multiLevelType w:val="multilevel"/>
    <w:tmpl w:val="5720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467093"/>
    <w:multiLevelType w:val="hybridMultilevel"/>
    <w:tmpl w:val="FBC68B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75A7E"/>
    <w:multiLevelType w:val="hybridMultilevel"/>
    <w:tmpl w:val="A62A10E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45AD3B08"/>
    <w:multiLevelType w:val="multilevel"/>
    <w:tmpl w:val="D38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73F37"/>
    <w:multiLevelType w:val="hybridMultilevel"/>
    <w:tmpl w:val="A07AD6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86F36"/>
    <w:multiLevelType w:val="multilevel"/>
    <w:tmpl w:val="624A0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76F7783"/>
    <w:multiLevelType w:val="multilevel"/>
    <w:tmpl w:val="372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FA51EF"/>
    <w:multiLevelType w:val="hybridMultilevel"/>
    <w:tmpl w:val="593A5F3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5A3933"/>
    <w:multiLevelType w:val="hybridMultilevel"/>
    <w:tmpl w:val="15A8321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144681"/>
    <w:multiLevelType w:val="hybridMultilevel"/>
    <w:tmpl w:val="86B8E1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DD242B"/>
    <w:multiLevelType w:val="multilevel"/>
    <w:tmpl w:val="7B5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7215FF"/>
    <w:multiLevelType w:val="hybridMultilevel"/>
    <w:tmpl w:val="31840416"/>
    <w:lvl w:ilvl="0" w:tplc="08090001">
      <w:start w:val="1"/>
      <w:numFmt w:val="bullet"/>
      <w:lvlText w:val=""/>
      <w:lvlJc w:val="left"/>
      <w:pPr>
        <w:ind w:left="1170" w:hanging="510"/>
      </w:pPr>
      <w:rPr>
        <w:rFonts w:ascii="Symbol" w:hAnsi="Symbol" w:hint="default"/>
        <w:color w:val="2D2D2D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EAD3360"/>
    <w:multiLevelType w:val="multilevel"/>
    <w:tmpl w:val="2CF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96101"/>
    <w:multiLevelType w:val="hybridMultilevel"/>
    <w:tmpl w:val="55AC03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B207D8"/>
    <w:multiLevelType w:val="hybridMultilevel"/>
    <w:tmpl w:val="70000F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B6B9C"/>
    <w:multiLevelType w:val="hybridMultilevel"/>
    <w:tmpl w:val="B3F2EE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E66B6"/>
    <w:multiLevelType w:val="multilevel"/>
    <w:tmpl w:val="423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6"/>
  </w:num>
  <w:num w:numId="5">
    <w:abstractNumId w:val="9"/>
  </w:num>
  <w:num w:numId="6">
    <w:abstractNumId w:val="20"/>
  </w:num>
  <w:num w:numId="7">
    <w:abstractNumId w:val="33"/>
  </w:num>
  <w:num w:numId="8">
    <w:abstractNumId w:val="29"/>
  </w:num>
  <w:num w:numId="9">
    <w:abstractNumId w:val="35"/>
  </w:num>
  <w:num w:numId="10">
    <w:abstractNumId w:val="39"/>
  </w:num>
  <w:num w:numId="11">
    <w:abstractNumId w:val="19"/>
  </w:num>
  <w:num w:numId="12">
    <w:abstractNumId w:val="0"/>
  </w:num>
  <w:num w:numId="13">
    <w:abstractNumId w:val="6"/>
  </w:num>
  <w:num w:numId="14">
    <w:abstractNumId w:val="31"/>
  </w:num>
  <w:num w:numId="15">
    <w:abstractNumId w:val="22"/>
  </w:num>
  <w:num w:numId="16">
    <w:abstractNumId w:val="34"/>
  </w:num>
  <w:num w:numId="17">
    <w:abstractNumId w:val="5"/>
  </w:num>
  <w:num w:numId="18">
    <w:abstractNumId w:val="25"/>
  </w:num>
  <w:num w:numId="19">
    <w:abstractNumId w:val="3"/>
  </w:num>
  <w:num w:numId="20">
    <w:abstractNumId w:val="24"/>
  </w:num>
  <w:num w:numId="21">
    <w:abstractNumId w:val="16"/>
  </w:num>
  <w:num w:numId="22">
    <w:abstractNumId w:val="32"/>
  </w:num>
  <w:num w:numId="23">
    <w:abstractNumId w:val="37"/>
  </w:num>
  <w:num w:numId="24">
    <w:abstractNumId w:val="12"/>
  </w:num>
  <w:num w:numId="25">
    <w:abstractNumId w:val="30"/>
  </w:num>
  <w:num w:numId="26">
    <w:abstractNumId w:val="10"/>
  </w:num>
  <w:num w:numId="27">
    <w:abstractNumId w:val="13"/>
  </w:num>
  <w:num w:numId="28">
    <w:abstractNumId w:val="15"/>
  </w:num>
  <w:num w:numId="29">
    <w:abstractNumId w:val="11"/>
  </w:num>
  <w:num w:numId="30">
    <w:abstractNumId w:val="1"/>
  </w:num>
  <w:num w:numId="31">
    <w:abstractNumId w:val="2"/>
  </w:num>
  <w:num w:numId="32">
    <w:abstractNumId w:val="27"/>
  </w:num>
  <w:num w:numId="33">
    <w:abstractNumId w:val="4"/>
  </w:num>
  <w:num w:numId="34">
    <w:abstractNumId w:val="36"/>
  </w:num>
  <w:num w:numId="35">
    <w:abstractNumId w:val="28"/>
  </w:num>
  <w:num w:numId="36">
    <w:abstractNumId w:val="21"/>
  </w:num>
  <w:num w:numId="37">
    <w:abstractNumId w:val="17"/>
  </w:num>
  <w:num w:numId="38">
    <w:abstractNumId w:val="38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CF"/>
    <w:rsid w:val="0003003F"/>
    <w:rsid w:val="0008178B"/>
    <w:rsid w:val="00083894"/>
    <w:rsid w:val="00083DD6"/>
    <w:rsid w:val="000932D5"/>
    <w:rsid w:val="000B0FB1"/>
    <w:rsid w:val="000B7364"/>
    <w:rsid w:val="000C6762"/>
    <w:rsid w:val="000D0732"/>
    <w:rsid w:val="000D75BA"/>
    <w:rsid w:val="00106829"/>
    <w:rsid w:val="00170E24"/>
    <w:rsid w:val="00186811"/>
    <w:rsid w:val="001A2B4A"/>
    <w:rsid w:val="001A5DE1"/>
    <w:rsid w:val="001C5E64"/>
    <w:rsid w:val="001E6E6A"/>
    <w:rsid w:val="001E7383"/>
    <w:rsid w:val="002073C4"/>
    <w:rsid w:val="0023146D"/>
    <w:rsid w:val="00231BE1"/>
    <w:rsid w:val="002350C1"/>
    <w:rsid w:val="00271AEE"/>
    <w:rsid w:val="002769F4"/>
    <w:rsid w:val="0029499C"/>
    <w:rsid w:val="00295016"/>
    <w:rsid w:val="002C35B1"/>
    <w:rsid w:val="002D1735"/>
    <w:rsid w:val="00305E46"/>
    <w:rsid w:val="00312EC5"/>
    <w:rsid w:val="00330D14"/>
    <w:rsid w:val="0034011C"/>
    <w:rsid w:val="003434F7"/>
    <w:rsid w:val="00353D76"/>
    <w:rsid w:val="00364A86"/>
    <w:rsid w:val="003E28CE"/>
    <w:rsid w:val="003F3A39"/>
    <w:rsid w:val="003F3B99"/>
    <w:rsid w:val="003F5CCF"/>
    <w:rsid w:val="0045764B"/>
    <w:rsid w:val="00465366"/>
    <w:rsid w:val="004661D9"/>
    <w:rsid w:val="004F1589"/>
    <w:rsid w:val="004F2424"/>
    <w:rsid w:val="00503854"/>
    <w:rsid w:val="00513D79"/>
    <w:rsid w:val="00556DD5"/>
    <w:rsid w:val="005660BF"/>
    <w:rsid w:val="00597870"/>
    <w:rsid w:val="00615092"/>
    <w:rsid w:val="00615F3B"/>
    <w:rsid w:val="0062299C"/>
    <w:rsid w:val="00636B08"/>
    <w:rsid w:val="00644C69"/>
    <w:rsid w:val="00645BBA"/>
    <w:rsid w:val="00652FE4"/>
    <w:rsid w:val="00653F9E"/>
    <w:rsid w:val="006649CE"/>
    <w:rsid w:val="006869B9"/>
    <w:rsid w:val="006A5808"/>
    <w:rsid w:val="006B6379"/>
    <w:rsid w:val="006D0ABE"/>
    <w:rsid w:val="006D13E1"/>
    <w:rsid w:val="006F737C"/>
    <w:rsid w:val="007175BE"/>
    <w:rsid w:val="007351BC"/>
    <w:rsid w:val="00763BBE"/>
    <w:rsid w:val="007C25AC"/>
    <w:rsid w:val="007C37D8"/>
    <w:rsid w:val="007C7A71"/>
    <w:rsid w:val="007D5B4D"/>
    <w:rsid w:val="007E6020"/>
    <w:rsid w:val="007F1C53"/>
    <w:rsid w:val="00804760"/>
    <w:rsid w:val="00825CED"/>
    <w:rsid w:val="00830A22"/>
    <w:rsid w:val="008451FF"/>
    <w:rsid w:val="00854965"/>
    <w:rsid w:val="008561CE"/>
    <w:rsid w:val="008633D6"/>
    <w:rsid w:val="0088083E"/>
    <w:rsid w:val="008B1068"/>
    <w:rsid w:val="008D408F"/>
    <w:rsid w:val="008D5FD7"/>
    <w:rsid w:val="008E5EA1"/>
    <w:rsid w:val="008F0A98"/>
    <w:rsid w:val="00907DDA"/>
    <w:rsid w:val="00916B72"/>
    <w:rsid w:val="00916D5C"/>
    <w:rsid w:val="00933A41"/>
    <w:rsid w:val="00946427"/>
    <w:rsid w:val="00985412"/>
    <w:rsid w:val="009B3D0C"/>
    <w:rsid w:val="009B4D0B"/>
    <w:rsid w:val="009B4DDA"/>
    <w:rsid w:val="009B6196"/>
    <w:rsid w:val="009B7793"/>
    <w:rsid w:val="009E3CB2"/>
    <w:rsid w:val="009F4EEC"/>
    <w:rsid w:val="00A523E5"/>
    <w:rsid w:val="00A527E2"/>
    <w:rsid w:val="00AA1DF6"/>
    <w:rsid w:val="00AB1EBD"/>
    <w:rsid w:val="00AC1BCE"/>
    <w:rsid w:val="00AE2EDE"/>
    <w:rsid w:val="00B42F2F"/>
    <w:rsid w:val="00B74B7A"/>
    <w:rsid w:val="00B769FB"/>
    <w:rsid w:val="00B81FC4"/>
    <w:rsid w:val="00BA3658"/>
    <w:rsid w:val="00BB765E"/>
    <w:rsid w:val="00BE16F9"/>
    <w:rsid w:val="00BF2C6D"/>
    <w:rsid w:val="00C000E8"/>
    <w:rsid w:val="00C01520"/>
    <w:rsid w:val="00C2344A"/>
    <w:rsid w:val="00C265B4"/>
    <w:rsid w:val="00C27ECA"/>
    <w:rsid w:val="00C34ED4"/>
    <w:rsid w:val="00C50C75"/>
    <w:rsid w:val="00C5415A"/>
    <w:rsid w:val="00C56E4E"/>
    <w:rsid w:val="00C96D2F"/>
    <w:rsid w:val="00CA2AC7"/>
    <w:rsid w:val="00CB5D4C"/>
    <w:rsid w:val="00CC3EF5"/>
    <w:rsid w:val="00CC58E0"/>
    <w:rsid w:val="00CC7C9F"/>
    <w:rsid w:val="00CE0AB9"/>
    <w:rsid w:val="00CF3C2D"/>
    <w:rsid w:val="00D128AA"/>
    <w:rsid w:val="00D13D75"/>
    <w:rsid w:val="00D20950"/>
    <w:rsid w:val="00D37DCB"/>
    <w:rsid w:val="00D43543"/>
    <w:rsid w:val="00D65514"/>
    <w:rsid w:val="00D902A3"/>
    <w:rsid w:val="00D92377"/>
    <w:rsid w:val="00DB065A"/>
    <w:rsid w:val="00DE071C"/>
    <w:rsid w:val="00E17071"/>
    <w:rsid w:val="00E24632"/>
    <w:rsid w:val="00E5676F"/>
    <w:rsid w:val="00E574CF"/>
    <w:rsid w:val="00E63FD1"/>
    <w:rsid w:val="00E96D89"/>
    <w:rsid w:val="00EA0308"/>
    <w:rsid w:val="00EA4BC1"/>
    <w:rsid w:val="00EC55C8"/>
    <w:rsid w:val="00EE6B88"/>
    <w:rsid w:val="00EE6BA9"/>
    <w:rsid w:val="00EF5DCB"/>
    <w:rsid w:val="00F13FBA"/>
    <w:rsid w:val="00F37CFD"/>
    <w:rsid w:val="00F6551F"/>
    <w:rsid w:val="00F65CF4"/>
    <w:rsid w:val="00F70CA9"/>
    <w:rsid w:val="00F85C80"/>
    <w:rsid w:val="00FA0F0A"/>
    <w:rsid w:val="00FB2AE2"/>
    <w:rsid w:val="00FC38A8"/>
    <w:rsid w:val="00FC57B8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2460625"/>
  <w15:chartTrackingRefBased/>
  <w15:docId w15:val="{2C7ECE11-6378-4862-8FBB-8FC29C99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7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4C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74CF"/>
    <w:rPr>
      <w:b/>
      <w:bCs/>
    </w:rPr>
  </w:style>
  <w:style w:type="character" w:styleId="Hyperlink">
    <w:name w:val="Hyperlink"/>
    <w:basedOn w:val="DefaultParagraphFont"/>
    <w:uiPriority w:val="99"/>
    <w:unhideWhenUsed/>
    <w:rsid w:val="00E574CF"/>
    <w:rPr>
      <w:color w:val="0000FF"/>
      <w:u w:val="single"/>
    </w:rPr>
  </w:style>
  <w:style w:type="character" w:customStyle="1" w:styleId="sr-only">
    <w:name w:val="sr-only"/>
    <w:basedOn w:val="DefaultParagraphFont"/>
    <w:rsid w:val="00E574CF"/>
  </w:style>
  <w:style w:type="character" w:customStyle="1" w:styleId="Heading3Char">
    <w:name w:val="Heading 3 Char"/>
    <w:basedOn w:val="DefaultParagraphFont"/>
    <w:link w:val="Heading3"/>
    <w:uiPriority w:val="9"/>
    <w:semiHidden/>
    <w:rsid w:val="00BB76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List Paragraph - 2,Chapter Numbering,Riana Table Bullets 1,List Paragraph 1,References"/>
    <w:basedOn w:val="Normal"/>
    <w:link w:val="ListParagraphChar"/>
    <w:uiPriority w:val="34"/>
    <w:qFormat/>
    <w:rsid w:val="00BB765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0A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46"/>
  </w:style>
  <w:style w:type="paragraph" w:styleId="Footer">
    <w:name w:val="footer"/>
    <w:basedOn w:val="Normal"/>
    <w:link w:val="FooterChar"/>
    <w:uiPriority w:val="99"/>
    <w:unhideWhenUsed/>
    <w:rsid w:val="0030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46"/>
  </w:style>
  <w:style w:type="character" w:styleId="UnresolvedMention">
    <w:name w:val="Unresolved Mention"/>
    <w:basedOn w:val="DefaultParagraphFont"/>
    <w:uiPriority w:val="99"/>
    <w:semiHidden/>
    <w:unhideWhenUsed/>
    <w:rsid w:val="00353D76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- 2 Char,Chapter Numbering Char,Riana Table Bullets 1 Char,List Paragraph 1 Char,References Char"/>
    <w:basedOn w:val="DefaultParagraphFont"/>
    <w:link w:val="ListParagraph"/>
    <w:uiPriority w:val="34"/>
    <w:locked/>
    <w:rsid w:val="007C37D8"/>
  </w:style>
  <w:style w:type="table" w:styleId="TableGrid">
    <w:name w:val="Table Grid"/>
    <w:basedOn w:val="TableNormal"/>
    <w:uiPriority w:val="59"/>
    <w:rsid w:val="007C37D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Grobler</dc:creator>
  <cp:keywords/>
  <dc:description/>
  <cp:lastModifiedBy>Claudia Shilumani</cp:lastModifiedBy>
  <cp:revision>2</cp:revision>
  <dcterms:created xsi:type="dcterms:W3CDTF">2021-06-22T20:26:00Z</dcterms:created>
  <dcterms:modified xsi:type="dcterms:W3CDTF">2021-06-22T20:26:00Z</dcterms:modified>
</cp:coreProperties>
</file>